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3D" w:rsidRPr="0094189D" w:rsidRDefault="00997319" w:rsidP="0012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Allegato al </w:t>
      </w:r>
      <w:r w:rsidR="0094189D" w:rsidRPr="0094189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PIANO DI PREVENZIONE DELLA CORRUZIONE DI </w:t>
      </w:r>
      <w:r w:rsidR="00522D8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AMSEF SRL</w:t>
      </w:r>
    </w:p>
    <w:p w:rsidR="00AC013D" w:rsidRDefault="00AC013D" w:rsidP="00AC013D">
      <w:pPr>
        <w:pStyle w:val="Nessunaspaziatura"/>
      </w:pPr>
    </w:p>
    <w:p w:rsidR="00AC013D" w:rsidRPr="00D7548C" w:rsidRDefault="00AC013D" w:rsidP="00AC013D">
      <w:pPr>
        <w:pStyle w:val="Nessunaspaziatura"/>
        <w:ind w:left="720"/>
        <w:rPr>
          <w:rFonts w:ascii="Georgia" w:hAnsi="Georgia"/>
          <w:sz w:val="40"/>
          <w:szCs w:val="40"/>
        </w:rPr>
      </w:pPr>
      <w:r w:rsidRPr="00D7548C">
        <w:rPr>
          <w:rFonts w:ascii="Georgia" w:hAnsi="Georgia"/>
          <w:sz w:val="40"/>
          <w:szCs w:val="40"/>
        </w:rPr>
        <w:t>VALUTAZIONE RISCHIO</w:t>
      </w:r>
    </w:p>
    <w:p w:rsidR="00AC013D" w:rsidRDefault="00AC013D" w:rsidP="00AC013D">
      <w:pPr>
        <w:pStyle w:val="Nessunaspaziatura"/>
        <w:ind w:left="7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tabs>
                <w:tab w:val="center" w:pos="1094"/>
              </w:tabs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D79B1" wp14:editId="79724613">
                      <wp:simplePos x="0" y="0"/>
                      <wp:positionH relativeFrom="column">
                        <wp:posOffset>-60132</wp:posOffset>
                      </wp:positionH>
                      <wp:positionV relativeFrom="paragraph">
                        <wp:posOffset>-2871</wp:posOffset>
                      </wp:positionV>
                      <wp:extent cx="1486894" cy="508635"/>
                      <wp:effectExtent l="0" t="0" r="18415" b="2476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894" cy="508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-.25pt" to="112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wKtwEAAMIDAAAOAAAAZHJzL2Uyb0RvYy54bWysU9uO0zAQfUfiHyy/0yR7qUrUdB+6ghcE&#10;FZcP8DrjxpJvGpsm/XvGTptFgIRA++L4MufMnDOT7cNkDTsBRu1dx5tVzRk46Xvtjh3/9vXdmw1n&#10;MQnXC+MddPwMkT/sXr/ajqGFGz940wMyInGxHUPHh5RCW1VRDmBFXPkAjh6VRysSHfFY9ShGYrem&#10;uqnrdTV67AN6CTHS7eP8yHeFXymQ6ZNSERIzHafaUlmxrE95rXZb0R5RhEHLSxniP6qwQjtKulA9&#10;iiTYd9S/UVkt0Uev0kp6W3mltISigdQ09S9qvgwiQNFC5sSw2BRfjlZ+PB2Q6Z56x5kTllq0985B&#10;Sh6BNazJDo0hthS4dwe8nGI4YJY7KbT5S0LYVFw9L67ClJiky+Zus968veNM0tt9vVnf3mfS6hkd&#10;MKb34C3Lm44b7bJq0YrTh5jm0GsI4XI1c/6yS2cDOdi4z6BISc5Y0GWGYG+QnQR1X0gJLhU9lLpE&#10;Z5jSxizA+u/AS3yGQpmvfwEviJLZu7SArXYe/5Q9TdeS1Rx/dWDWnS148v25dKZYQ4NSzL0MdZ7E&#10;n88F/vzr7X4AAAD//wMAUEsDBBQABgAIAAAAIQBh3e9Q3wAAAAcBAAAPAAAAZHJzL2Rvd25yZXYu&#10;eG1sTI7NTsMwEITvSLyDtUhcUOsQNf0JcSpAqnqgCNHwAG68JBHxOoqdNOXpWU5wGo1mNPNl28m2&#10;YsTeN44U3M8jEEilMw1VCj6K3WwNwgdNRreOUMEFPWzz66tMp8ad6R3HY6gEj5BPtYI6hC6V0pc1&#10;Wu3nrkPi7NP1Vge2fSVNr888blsZR9FSWt0QP9S6w+cay6/jYBXsd0/4klyGamGSfXE3FofX77e1&#10;Urc30+MDiIBT+CvDLz6jQ85MJzeQ8aJVMNsk3GRl4TiOFysQJwWrzRJknsn//PkPAAAA//8DAFBL&#10;AQItABQABgAIAAAAIQC2gziS/gAAAOEBAAATAAAAAAAAAAAAAAAAAAAAAABbQ29udGVudF9UeXBl&#10;c10ueG1sUEsBAi0AFAAGAAgAAAAhADj9If/WAAAAlAEAAAsAAAAAAAAAAAAAAAAALwEAAF9yZWxz&#10;Ly5yZWxzUEsBAi0AFAAGAAgAAAAhAJtffAq3AQAAwgMAAA4AAAAAAAAAAAAAAAAALgIAAGRycy9l&#10;Mm9Eb2MueG1sUEsBAi0AFAAGAAgAAAAhAGHd71DfAAAABwEAAA8AAAAAAAAAAAAAAAAAEQQAAGRy&#10;cy9kb3ducmV2LnhtbFBLBQYAAAAABAAEAPMAAAAdBQAAAAA=&#10;" strokecolor="#4579b8 [3044]"/>
                  </w:pict>
                </mc:Fallback>
              </mc:AlternateContent>
            </w:r>
            <w:r>
              <w:tab/>
            </w:r>
            <w:r w:rsidRPr="00934F10">
              <w:rPr>
                <w:b/>
              </w:rPr>
              <w:t>Probabilità</w:t>
            </w:r>
          </w:p>
          <w:p w:rsidR="00AC013D" w:rsidRDefault="00AC013D" w:rsidP="009435B5">
            <w:pPr>
              <w:pStyle w:val="Nessunaspaziatura"/>
            </w:pPr>
          </w:p>
          <w:p w:rsidR="00AC013D" w:rsidRPr="00934F10" w:rsidRDefault="00AC013D" w:rsidP="009435B5">
            <w:pPr>
              <w:pStyle w:val="Nessunaspaziatura"/>
              <w:rPr>
                <w:b/>
              </w:rPr>
            </w:pPr>
            <w:r w:rsidRPr="00934F10">
              <w:rPr>
                <w:b/>
              </w:rPr>
              <w:t>Impatto</w:t>
            </w:r>
          </w:p>
        </w:tc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RARO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1</w:t>
            </w:r>
          </w:p>
        </w:tc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POCO PROBABILE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2</w:t>
            </w:r>
          </w:p>
        </w:tc>
        <w:tc>
          <w:tcPr>
            <w:tcW w:w="2405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PROBABILE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3</w:t>
            </w:r>
          </w:p>
        </w:tc>
        <w:tc>
          <w:tcPr>
            <w:tcW w:w="2405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MOLTO PROBABILE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4</w:t>
            </w:r>
          </w:p>
        </w:tc>
        <w:tc>
          <w:tcPr>
            <w:tcW w:w="2405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FREQUENTE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5</w:t>
            </w:r>
          </w:p>
        </w:tc>
      </w:tr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SUPERIORE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5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10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15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20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Pr="00934F10" w:rsidRDefault="00AC013D" w:rsidP="009435B5">
            <w:pPr>
              <w:pStyle w:val="Nessunaspaziatura"/>
              <w:jc w:val="center"/>
              <w:rPr>
                <w:color w:val="FF0000"/>
              </w:rPr>
            </w:pPr>
            <w:r w:rsidRPr="000649CD">
              <w:t>25</w:t>
            </w:r>
          </w:p>
        </w:tc>
      </w:tr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SERIO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4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8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12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16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20</w:t>
            </w:r>
          </w:p>
        </w:tc>
      </w:tr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SOGLIA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3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00B0F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3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6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9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12</w:t>
            </w:r>
          </w:p>
        </w:tc>
        <w:tc>
          <w:tcPr>
            <w:tcW w:w="2405" w:type="dxa"/>
            <w:shd w:val="clear" w:color="auto" w:fill="FF00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15</w:t>
            </w:r>
          </w:p>
        </w:tc>
      </w:tr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MINORE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00B0F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2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4</w:t>
            </w:r>
          </w:p>
        </w:tc>
        <w:tc>
          <w:tcPr>
            <w:tcW w:w="2405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6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8</w:t>
            </w:r>
          </w:p>
        </w:tc>
        <w:tc>
          <w:tcPr>
            <w:tcW w:w="2405" w:type="dxa"/>
            <w:shd w:val="clear" w:color="auto" w:fill="FFFF0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10</w:t>
            </w:r>
          </w:p>
        </w:tc>
      </w:tr>
      <w:tr w:rsidR="00AC013D" w:rsidTr="009435B5">
        <w:tc>
          <w:tcPr>
            <w:tcW w:w="2404" w:type="dxa"/>
          </w:tcPr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 w:rsidRPr="00934F10">
              <w:rPr>
                <w:b/>
              </w:rPr>
              <w:t>MARGINALE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C013D" w:rsidRPr="00934F10" w:rsidRDefault="00AC013D" w:rsidP="009435B5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00B0F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1</w:t>
            </w:r>
          </w:p>
        </w:tc>
        <w:tc>
          <w:tcPr>
            <w:tcW w:w="2404" w:type="dxa"/>
            <w:shd w:val="clear" w:color="auto" w:fill="00B0F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2</w:t>
            </w:r>
          </w:p>
        </w:tc>
        <w:tc>
          <w:tcPr>
            <w:tcW w:w="2405" w:type="dxa"/>
            <w:shd w:val="clear" w:color="auto" w:fill="00B0F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3</w:t>
            </w:r>
          </w:p>
        </w:tc>
        <w:tc>
          <w:tcPr>
            <w:tcW w:w="2405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4</w:t>
            </w:r>
          </w:p>
        </w:tc>
        <w:tc>
          <w:tcPr>
            <w:tcW w:w="2405" w:type="dxa"/>
            <w:shd w:val="clear" w:color="auto" w:fill="92D050"/>
            <w:vAlign w:val="center"/>
          </w:tcPr>
          <w:p w:rsidR="00AC013D" w:rsidRDefault="00AC013D" w:rsidP="009435B5">
            <w:pPr>
              <w:pStyle w:val="Nessunaspaziatura"/>
              <w:jc w:val="center"/>
            </w:pPr>
            <w:r>
              <w:t>5</w:t>
            </w:r>
          </w:p>
        </w:tc>
      </w:tr>
    </w:tbl>
    <w:p w:rsidR="00AC013D" w:rsidRDefault="00AC013D" w:rsidP="00AC013D">
      <w:pPr>
        <w:pStyle w:val="Nessunaspaziatura"/>
        <w:ind w:left="1080"/>
      </w:pPr>
    </w:p>
    <w:p w:rsidR="00867F83" w:rsidRDefault="00867F83" w:rsidP="0094189D">
      <w:pPr>
        <w:pStyle w:val="Nessunaspaziatura"/>
      </w:pPr>
      <w:r>
        <w:t>Probabilità x Impatto= Rischio</w:t>
      </w:r>
    </w:p>
    <w:p w:rsidR="00867F83" w:rsidRDefault="00867F83" w:rsidP="0094189D">
      <w:pPr>
        <w:pStyle w:val="Nessunaspaziatura"/>
      </w:pPr>
      <w:r>
        <w:t>Valori Probabilità: da 1 (raro) a 5 (frequente)</w:t>
      </w:r>
    </w:p>
    <w:p w:rsidR="00867F83" w:rsidRDefault="00867F83" w:rsidP="0094189D">
      <w:pPr>
        <w:pStyle w:val="Nessunaspaziatura"/>
      </w:pPr>
      <w:r>
        <w:t>Valori Impatto: da 1 (marginale) a 5 (superiore)</w:t>
      </w:r>
    </w:p>
    <w:p w:rsidR="00867F83" w:rsidRDefault="00867F83" w:rsidP="0094189D">
      <w:pPr>
        <w:pStyle w:val="Nessunaspaziatura"/>
      </w:pPr>
      <w:r>
        <w:t>Possibili risultati: 1, 2, 3, 4, 5, 6, 8, 9, 10, 12, 15, 16, 20, 25</w:t>
      </w:r>
    </w:p>
    <w:p w:rsidR="00AC013D" w:rsidRDefault="00AC013D" w:rsidP="0094189D">
      <w:r>
        <w:t xml:space="preserve">1-3  </w:t>
      </w:r>
      <w:r w:rsidR="00F56D3D">
        <w:t>Minore</w:t>
      </w:r>
      <w:r w:rsidR="00867F83">
        <w:t xml:space="preserve">; </w:t>
      </w:r>
      <w:r>
        <w:t>4-6  Medio</w:t>
      </w:r>
      <w:r w:rsidR="00867F83">
        <w:t xml:space="preserve">; </w:t>
      </w:r>
      <w:r>
        <w:t>8-12 Rilevante</w:t>
      </w:r>
      <w:r w:rsidR="00867F83">
        <w:t xml:space="preserve">; </w:t>
      </w:r>
      <w:r>
        <w:t>15-25 Critico</w:t>
      </w:r>
      <w:r w:rsidR="00867F83">
        <w:t>.</w:t>
      </w:r>
    </w:p>
    <w:p w:rsidR="00AC013D" w:rsidRDefault="00AC013D" w:rsidP="00AC013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764A" w:rsidRDefault="0012764A" w:rsidP="00AC01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NELL’</w:t>
      </w:r>
      <w:r w:rsidRPr="008A4167">
        <w:rPr>
          <w:rFonts w:ascii="Times New Roman" w:hAnsi="Times New Roman" w:cs="Times New Roman"/>
          <w:color w:val="000000"/>
          <w:sz w:val="26"/>
          <w:szCs w:val="26"/>
        </w:rPr>
        <w:t xml:space="preserve">AREA </w:t>
      </w:r>
      <w:r>
        <w:rPr>
          <w:rFonts w:ascii="Times New Roman" w:hAnsi="Times New Roman" w:cs="Times New Roman"/>
          <w:color w:val="000000"/>
          <w:sz w:val="26"/>
          <w:szCs w:val="26"/>
        </w:rPr>
        <w:t>ACQUISIZIONE E PROGRESSIONE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4"/>
        <w:gridCol w:w="1192"/>
        <w:gridCol w:w="849"/>
        <w:gridCol w:w="1024"/>
        <w:gridCol w:w="944"/>
        <w:gridCol w:w="1118"/>
        <w:gridCol w:w="789"/>
        <w:gridCol w:w="1102"/>
        <w:gridCol w:w="1055"/>
        <w:gridCol w:w="1468"/>
        <w:gridCol w:w="1665"/>
        <w:gridCol w:w="793"/>
      </w:tblGrid>
      <w:tr w:rsidR="00060E88" w:rsidTr="00DC7E9F">
        <w:tc>
          <w:tcPr>
            <w:tcW w:w="2504" w:type="dxa"/>
          </w:tcPr>
          <w:p w:rsidR="00060E88" w:rsidRPr="00D7548C" w:rsidRDefault="00060E88" w:rsidP="00F51DC5">
            <w:pPr>
              <w:jc w:val="center"/>
              <w:rPr>
                <w:b/>
              </w:rPr>
            </w:pPr>
            <w:r w:rsidRPr="00D7548C">
              <w:rPr>
                <w:b/>
              </w:rPr>
              <w:t>Processo</w:t>
            </w:r>
          </w:p>
        </w:tc>
        <w:tc>
          <w:tcPr>
            <w:tcW w:w="5916" w:type="dxa"/>
            <w:gridSpan w:val="6"/>
            <w:tcBorders>
              <w:right w:val="single" w:sz="12" w:space="0" w:color="auto"/>
            </w:tcBorders>
            <w:shd w:val="clear" w:color="auto" w:fill="EEECE1" w:themeFill="background2"/>
          </w:tcPr>
          <w:p w:rsidR="00060E88" w:rsidRPr="00D7548C" w:rsidRDefault="00060E88" w:rsidP="00F51DC5">
            <w:pPr>
              <w:jc w:val="center"/>
              <w:rPr>
                <w:b/>
              </w:rPr>
            </w:pPr>
            <w:r w:rsidRPr="00D7548C">
              <w:rPr>
                <w:b/>
              </w:rPr>
              <w:t>Indici di valutazione della probabilità</w:t>
            </w:r>
          </w:p>
        </w:tc>
        <w:tc>
          <w:tcPr>
            <w:tcW w:w="5290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060E88" w:rsidRPr="00D7548C" w:rsidRDefault="00060E88" w:rsidP="00F51DC5">
            <w:pPr>
              <w:jc w:val="center"/>
              <w:rPr>
                <w:b/>
              </w:rPr>
            </w:pPr>
            <w:r w:rsidRPr="00D7548C">
              <w:rPr>
                <w:b/>
              </w:rPr>
              <w:t>Indici di valutazione impatto</w:t>
            </w:r>
          </w:p>
        </w:tc>
        <w:tc>
          <w:tcPr>
            <w:tcW w:w="793" w:type="dxa"/>
          </w:tcPr>
          <w:p w:rsidR="00060E88" w:rsidRPr="00D7548C" w:rsidRDefault="00060E88" w:rsidP="00F51DC5">
            <w:pPr>
              <w:jc w:val="center"/>
              <w:rPr>
                <w:b/>
              </w:rPr>
            </w:pPr>
            <w:r w:rsidRPr="00D7548C">
              <w:rPr>
                <w:b/>
              </w:rPr>
              <w:t>Totale</w:t>
            </w:r>
          </w:p>
        </w:tc>
      </w:tr>
      <w:tr w:rsidR="00060E88" w:rsidTr="00DC7E9F">
        <w:tc>
          <w:tcPr>
            <w:tcW w:w="2504" w:type="dxa"/>
          </w:tcPr>
          <w:p w:rsidR="00060E88" w:rsidRDefault="00060E88" w:rsidP="00F51DC5"/>
        </w:tc>
        <w:tc>
          <w:tcPr>
            <w:tcW w:w="1192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Discrezionalità</w:t>
            </w:r>
          </w:p>
        </w:tc>
        <w:tc>
          <w:tcPr>
            <w:tcW w:w="849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Rilevanza esterna</w:t>
            </w:r>
          </w:p>
        </w:tc>
        <w:tc>
          <w:tcPr>
            <w:tcW w:w="1024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Complessità del processo</w:t>
            </w:r>
          </w:p>
        </w:tc>
        <w:tc>
          <w:tcPr>
            <w:tcW w:w="944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Valore economico</w:t>
            </w:r>
          </w:p>
        </w:tc>
        <w:tc>
          <w:tcPr>
            <w:tcW w:w="1118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Frazionabilità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Controlli</w:t>
            </w: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organizzativo</w:t>
            </w:r>
          </w:p>
        </w:tc>
        <w:tc>
          <w:tcPr>
            <w:tcW w:w="1055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economico</w:t>
            </w:r>
          </w:p>
        </w:tc>
        <w:tc>
          <w:tcPr>
            <w:tcW w:w="1468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Imp.Reputazionale</w:t>
            </w:r>
            <w:proofErr w:type="spellEnd"/>
          </w:p>
        </w:tc>
        <w:tc>
          <w:tcPr>
            <w:tcW w:w="1665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Sull’immagine</w:t>
            </w:r>
          </w:p>
        </w:tc>
        <w:tc>
          <w:tcPr>
            <w:tcW w:w="793" w:type="dxa"/>
            <w:vAlign w:val="center"/>
          </w:tcPr>
          <w:p w:rsidR="00060E88" w:rsidRPr="0012764A" w:rsidRDefault="00060E88" w:rsidP="00D754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0E88" w:rsidTr="00F042F3">
        <w:tc>
          <w:tcPr>
            <w:tcW w:w="2504" w:type="dxa"/>
          </w:tcPr>
          <w:p w:rsidR="00060E88" w:rsidRPr="00D7548C" w:rsidRDefault="00596FBD" w:rsidP="00596FBD">
            <w:pPr>
              <w:rPr>
                <w:b/>
              </w:rPr>
            </w:pPr>
            <w:r w:rsidRPr="00D7548C">
              <w:rPr>
                <w:b/>
              </w:rPr>
              <w:t>1.</w:t>
            </w:r>
            <w:r w:rsidR="00060E88" w:rsidRPr="00D7548C">
              <w:rPr>
                <w:b/>
              </w:rPr>
              <w:t xml:space="preserve"> reclutamento personale</w:t>
            </w:r>
          </w:p>
        </w:tc>
        <w:tc>
          <w:tcPr>
            <w:tcW w:w="1192" w:type="dxa"/>
            <w:vAlign w:val="center"/>
          </w:tcPr>
          <w:p w:rsidR="00060E88" w:rsidRDefault="00F042F3" w:rsidP="00D7548C">
            <w:pPr>
              <w:jc w:val="center"/>
            </w:pPr>
            <w:bookmarkStart w:id="0" w:name="_GoBack"/>
            <w:bookmarkEnd w:id="0"/>
            <w:r w:rsidRPr="006D3A8F">
              <w:t>1</w:t>
            </w:r>
          </w:p>
        </w:tc>
        <w:tc>
          <w:tcPr>
            <w:tcW w:w="849" w:type="dxa"/>
            <w:vAlign w:val="center"/>
          </w:tcPr>
          <w:p w:rsidR="00060E88" w:rsidRDefault="00060E88" w:rsidP="00D7548C">
            <w:pPr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60E88" w:rsidRDefault="00060E88" w:rsidP="00D7548C">
            <w:pPr>
              <w:jc w:val="center"/>
            </w:pPr>
            <w:r>
              <w:t>1</w:t>
            </w:r>
          </w:p>
        </w:tc>
        <w:tc>
          <w:tcPr>
            <w:tcW w:w="944" w:type="dxa"/>
            <w:vAlign w:val="center"/>
          </w:tcPr>
          <w:p w:rsidR="00060E88" w:rsidRDefault="00F042F3" w:rsidP="00D7548C">
            <w:pPr>
              <w:jc w:val="center"/>
            </w:pPr>
            <w:r w:rsidRPr="006D3A8F">
              <w:t>1</w:t>
            </w:r>
          </w:p>
        </w:tc>
        <w:tc>
          <w:tcPr>
            <w:tcW w:w="1118" w:type="dxa"/>
            <w:vAlign w:val="center"/>
          </w:tcPr>
          <w:p w:rsidR="00060E88" w:rsidRDefault="00060E88" w:rsidP="00D7548C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060E88" w:rsidRDefault="00060E88" w:rsidP="00D7548C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060E88" w:rsidRDefault="00060E88" w:rsidP="00D7548C">
            <w:pPr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:rsidR="00060E88" w:rsidRDefault="00263054" w:rsidP="00D7548C">
            <w:pPr>
              <w:jc w:val="center"/>
            </w:pPr>
            <w:r>
              <w:t>1</w:t>
            </w:r>
          </w:p>
        </w:tc>
        <w:tc>
          <w:tcPr>
            <w:tcW w:w="1468" w:type="dxa"/>
            <w:vAlign w:val="center"/>
          </w:tcPr>
          <w:p w:rsidR="00060E88" w:rsidRDefault="00263054" w:rsidP="00D7548C">
            <w:pPr>
              <w:jc w:val="center"/>
            </w:pPr>
            <w:r>
              <w:t>0</w:t>
            </w:r>
          </w:p>
        </w:tc>
        <w:tc>
          <w:tcPr>
            <w:tcW w:w="1665" w:type="dxa"/>
            <w:vAlign w:val="center"/>
          </w:tcPr>
          <w:p w:rsidR="00060E88" w:rsidRDefault="00180D8C" w:rsidP="00D7548C">
            <w:pPr>
              <w:jc w:val="center"/>
            </w:pPr>
            <w:r>
              <w:t>5</w:t>
            </w:r>
          </w:p>
        </w:tc>
        <w:tc>
          <w:tcPr>
            <w:tcW w:w="793" w:type="dxa"/>
            <w:shd w:val="clear" w:color="auto" w:fill="00B0F0"/>
            <w:vAlign w:val="center"/>
          </w:tcPr>
          <w:p w:rsidR="000649CD" w:rsidRPr="00F042F3" w:rsidRDefault="00F042F3" w:rsidP="00D7548C">
            <w:pPr>
              <w:jc w:val="center"/>
              <w:rPr>
                <w:b/>
              </w:rPr>
            </w:pPr>
            <w:r w:rsidRPr="00F042F3">
              <w:rPr>
                <w:b/>
              </w:rPr>
              <w:t>3,21</w:t>
            </w:r>
          </w:p>
        </w:tc>
      </w:tr>
      <w:tr w:rsidR="00060E88" w:rsidTr="00DC7E9F">
        <w:tc>
          <w:tcPr>
            <w:tcW w:w="2504" w:type="dxa"/>
          </w:tcPr>
          <w:p w:rsidR="00060E88" w:rsidRPr="00D7548C" w:rsidRDefault="00596FBD" w:rsidP="00596FBD">
            <w:pPr>
              <w:rPr>
                <w:b/>
              </w:rPr>
            </w:pPr>
            <w:r w:rsidRPr="00D7548C">
              <w:rPr>
                <w:b/>
              </w:rPr>
              <w:t>2.p</w:t>
            </w:r>
            <w:r w:rsidR="00060E88" w:rsidRPr="00D7548C">
              <w:rPr>
                <w:b/>
              </w:rPr>
              <w:t xml:space="preserve">rogressione carriera </w:t>
            </w:r>
          </w:p>
        </w:tc>
        <w:tc>
          <w:tcPr>
            <w:tcW w:w="1192" w:type="dxa"/>
            <w:vAlign w:val="center"/>
          </w:tcPr>
          <w:p w:rsidR="00060E88" w:rsidRPr="00A046F7" w:rsidRDefault="00A046F7" w:rsidP="00D7548C">
            <w:pPr>
              <w:jc w:val="center"/>
            </w:pPr>
            <w:r>
              <w:t>1</w:t>
            </w:r>
          </w:p>
        </w:tc>
        <w:tc>
          <w:tcPr>
            <w:tcW w:w="849" w:type="dxa"/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2</w:t>
            </w:r>
          </w:p>
        </w:tc>
        <w:tc>
          <w:tcPr>
            <w:tcW w:w="1024" w:type="dxa"/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1</w:t>
            </w:r>
          </w:p>
        </w:tc>
        <w:tc>
          <w:tcPr>
            <w:tcW w:w="944" w:type="dxa"/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1</w:t>
            </w:r>
          </w:p>
        </w:tc>
        <w:tc>
          <w:tcPr>
            <w:tcW w:w="1118" w:type="dxa"/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1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2</w:t>
            </w: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1</w:t>
            </w:r>
          </w:p>
        </w:tc>
        <w:tc>
          <w:tcPr>
            <w:tcW w:w="1055" w:type="dxa"/>
            <w:vAlign w:val="center"/>
          </w:tcPr>
          <w:p w:rsidR="00060E88" w:rsidRPr="00A046F7" w:rsidRDefault="00464CE8" w:rsidP="00D7548C">
            <w:pPr>
              <w:jc w:val="center"/>
            </w:pPr>
            <w:r w:rsidRPr="00A046F7">
              <w:t>1</w:t>
            </w:r>
          </w:p>
        </w:tc>
        <w:tc>
          <w:tcPr>
            <w:tcW w:w="1468" w:type="dxa"/>
            <w:vAlign w:val="center"/>
          </w:tcPr>
          <w:p w:rsidR="00060E88" w:rsidRPr="00A046F7" w:rsidRDefault="00592936" w:rsidP="00D7548C">
            <w:pPr>
              <w:jc w:val="center"/>
            </w:pPr>
            <w:r w:rsidRPr="00A046F7">
              <w:t>0</w:t>
            </w:r>
          </w:p>
        </w:tc>
        <w:tc>
          <w:tcPr>
            <w:tcW w:w="1665" w:type="dxa"/>
            <w:vAlign w:val="center"/>
          </w:tcPr>
          <w:p w:rsidR="00060E88" w:rsidRPr="00A046F7" w:rsidRDefault="00180D8C" w:rsidP="00D7548C">
            <w:pPr>
              <w:jc w:val="center"/>
            </w:pPr>
            <w:r w:rsidRPr="00A046F7">
              <w:t>5</w:t>
            </w:r>
          </w:p>
        </w:tc>
        <w:tc>
          <w:tcPr>
            <w:tcW w:w="793" w:type="dxa"/>
            <w:shd w:val="clear" w:color="auto" w:fill="00B0F0"/>
            <w:vAlign w:val="center"/>
          </w:tcPr>
          <w:p w:rsidR="00060E88" w:rsidRPr="00F042F3" w:rsidRDefault="00F042F3" w:rsidP="00F042F3">
            <w:pPr>
              <w:jc w:val="center"/>
              <w:rPr>
                <w:b/>
              </w:rPr>
            </w:pPr>
            <w:r w:rsidRPr="00F042F3">
              <w:rPr>
                <w:b/>
              </w:rPr>
              <w:t>2,33</w:t>
            </w:r>
          </w:p>
        </w:tc>
      </w:tr>
      <w:tr w:rsidR="00060E88" w:rsidTr="00DC7E9F">
        <w:tc>
          <w:tcPr>
            <w:tcW w:w="2504" w:type="dxa"/>
          </w:tcPr>
          <w:p w:rsidR="00060E88" w:rsidRPr="00D7548C" w:rsidRDefault="00596FBD" w:rsidP="00596FBD">
            <w:pPr>
              <w:rPr>
                <w:b/>
              </w:rPr>
            </w:pPr>
            <w:r w:rsidRPr="00D7548C">
              <w:rPr>
                <w:b/>
              </w:rPr>
              <w:t>3.c</w:t>
            </w:r>
            <w:r w:rsidR="00060E88" w:rsidRPr="00D7548C">
              <w:rPr>
                <w:b/>
              </w:rPr>
              <w:t>onferimento incarichi professionali/consulenze</w:t>
            </w:r>
          </w:p>
        </w:tc>
        <w:tc>
          <w:tcPr>
            <w:tcW w:w="1192" w:type="dxa"/>
            <w:vAlign w:val="center"/>
          </w:tcPr>
          <w:p w:rsidR="00060E88" w:rsidRDefault="00A046F7" w:rsidP="00D7548C">
            <w:pPr>
              <w:jc w:val="center"/>
            </w:pPr>
            <w:r>
              <w:t>5</w:t>
            </w:r>
          </w:p>
        </w:tc>
        <w:tc>
          <w:tcPr>
            <w:tcW w:w="849" w:type="dxa"/>
            <w:vAlign w:val="center"/>
          </w:tcPr>
          <w:p w:rsidR="00060E88" w:rsidRDefault="00464CE8" w:rsidP="00D7548C">
            <w:pPr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060E88" w:rsidRDefault="00464CE8" w:rsidP="00D7548C">
            <w:pPr>
              <w:jc w:val="center"/>
            </w:pPr>
            <w:r>
              <w:t>1</w:t>
            </w:r>
          </w:p>
        </w:tc>
        <w:tc>
          <w:tcPr>
            <w:tcW w:w="944" w:type="dxa"/>
            <w:vAlign w:val="center"/>
          </w:tcPr>
          <w:p w:rsidR="00060E88" w:rsidRDefault="00464CE8" w:rsidP="00D7548C">
            <w:pPr>
              <w:jc w:val="center"/>
            </w:pPr>
            <w:r>
              <w:t>5</w:t>
            </w:r>
          </w:p>
        </w:tc>
        <w:tc>
          <w:tcPr>
            <w:tcW w:w="1118" w:type="dxa"/>
            <w:vAlign w:val="center"/>
          </w:tcPr>
          <w:p w:rsidR="00060E88" w:rsidRDefault="00592936" w:rsidP="00D7548C">
            <w:pPr>
              <w:jc w:val="center"/>
            </w:pPr>
            <w:r>
              <w:t>5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060E88" w:rsidRDefault="00592936" w:rsidP="00D7548C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left w:val="single" w:sz="12" w:space="0" w:color="auto"/>
            </w:tcBorders>
            <w:vAlign w:val="center"/>
          </w:tcPr>
          <w:p w:rsidR="00060E88" w:rsidRDefault="00592936" w:rsidP="00D7548C">
            <w:pPr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:rsidR="00060E88" w:rsidRDefault="00592936" w:rsidP="00D7548C">
            <w:pPr>
              <w:jc w:val="center"/>
            </w:pPr>
            <w:r>
              <w:t>1</w:t>
            </w:r>
          </w:p>
        </w:tc>
        <w:tc>
          <w:tcPr>
            <w:tcW w:w="1468" w:type="dxa"/>
            <w:vAlign w:val="center"/>
          </w:tcPr>
          <w:p w:rsidR="00060E88" w:rsidRDefault="00592936" w:rsidP="00D7548C">
            <w:pPr>
              <w:jc w:val="center"/>
            </w:pPr>
            <w:r>
              <w:t>0</w:t>
            </w:r>
          </w:p>
        </w:tc>
        <w:tc>
          <w:tcPr>
            <w:tcW w:w="1665" w:type="dxa"/>
            <w:vAlign w:val="center"/>
          </w:tcPr>
          <w:p w:rsidR="00060E88" w:rsidRDefault="00180D8C" w:rsidP="00D7548C">
            <w:pPr>
              <w:jc w:val="center"/>
            </w:pPr>
            <w:r>
              <w:t>5</w:t>
            </w:r>
          </w:p>
        </w:tc>
        <w:tc>
          <w:tcPr>
            <w:tcW w:w="793" w:type="dxa"/>
            <w:shd w:val="clear" w:color="auto" w:fill="92D050"/>
            <w:vAlign w:val="center"/>
          </w:tcPr>
          <w:p w:rsidR="00060E88" w:rsidRPr="00F042F3" w:rsidRDefault="00A668D1" w:rsidP="00D7548C">
            <w:pPr>
              <w:jc w:val="center"/>
              <w:rPr>
                <w:b/>
              </w:rPr>
            </w:pPr>
            <w:r w:rsidRPr="00F042F3">
              <w:rPr>
                <w:b/>
              </w:rPr>
              <w:t>7</w:t>
            </w:r>
          </w:p>
        </w:tc>
      </w:tr>
    </w:tbl>
    <w:p w:rsidR="00592936" w:rsidRPr="00592936" w:rsidRDefault="00592936" w:rsidP="005929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592936">
        <w:rPr>
          <w:rFonts w:ascii="Georgia" w:hAnsi="Georgia" w:cs="Times New Roman"/>
          <w:color w:val="000000"/>
          <w:sz w:val="24"/>
          <w:szCs w:val="24"/>
        </w:rPr>
        <w:t>NELL’AREA AFFIDAMENTO DI LAVORI SERVIZI E FORNITURE/CONSULENZE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093"/>
        <w:gridCol w:w="1175"/>
        <w:gridCol w:w="1187"/>
        <w:gridCol w:w="896"/>
        <w:gridCol w:w="1265"/>
        <w:gridCol w:w="1078"/>
        <w:gridCol w:w="1699"/>
        <w:gridCol w:w="1246"/>
        <w:gridCol w:w="787"/>
      </w:tblGrid>
      <w:tr w:rsidR="00592936" w:rsidRPr="00060B71" w:rsidTr="004C384F">
        <w:tc>
          <w:tcPr>
            <w:tcW w:w="2235" w:type="dxa"/>
            <w:vAlign w:val="center"/>
          </w:tcPr>
          <w:p w:rsidR="00592936" w:rsidRPr="00D7548C" w:rsidRDefault="00592936" w:rsidP="00D7548C">
            <w:pPr>
              <w:jc w:val="center"/>
              <w:rPr>
                <w:b/>
              </w:rPr>
            </w:pPr>
            <w:r w:rsidRPr="00D7548C">
              <w:rPr>
                <w:b/>
              </w:rPr>
              <w:t>Processo</w:t>
            </w:r>
          </w:p>
        </w:tc>
        <w:tc>
          <w:tcPr>
            <w:tcW w:w="6193" w:type="dxa"/>
            <w:gridSpan w:val="6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92936" w:rsidRPr="00D7548C" w:rsidRDefault="00592936" w:rsidP="00D7548C">
            <w:pPr>
              <w:jc w:val="center"/>
              <w:rPr>
                <w:b/>
              </w:rPr>
            </w:pPr>
            <w:r w:rsidRPr="00D7548C">
              <w:rPr>
                <w:b/>
              </w:rPr>
              <w:t>Indici di valutazione della probabilità</w:t>
            </w:r>
          </w:p>
        </w:tc>
        <w:tc>
          <w:tcPr>
            <w:tcW w:w="5288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592936" w:rsidRPr="00D7548C" w:rsidRDefault="00592936" w:rsidP="00D7548C">
            <w:pPr>
              <w:jc w:val="center"/>
              <w:rPr>
                <w:b/>
              </w:rPr>
            </w:pPr>
            <w:r w:rsidRPr="00D7548C">
              <w:rPr>
                <w:b/>
              </w:rPr>
              <w:t>Indici di valutazione impatto</w:t>
            </w:r>
          </w:p>
        </w:tc>
        <w:tc>
          <w:tcPr>
            <w:tcW w:w="787" w:type="dxa"/>
          </w:tcPr>
          <w:p w:rsidR="00592936" w:rsidRPr="00060B71" w:rsidRDefault="00592936" w:rsidP="007D7D80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Totale</w:t>
            </w:r>
          </w:p>
        </w:tc>
      </w:tr>
      <w:tr w:rsidR="00060B71" w:rsidRPr="00060B71" w:rsidTr="004C384F">
        <w:tc>
          <w:tcPr>
            <w:tcW w:w="2235" w:type="dxa"/>
          </w:tcPr>
          <w:p w:rsidR="00592936" w:rsidRPr="00060B71" w:rsidRDefault="00592936" w:rsidP="007D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Discrezionalità</w:t>
            </w:r>
          </w:p>
        </w:tc>
        <w:tc>
          <w:tcPr>
            <w:tcW w:w="992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Rilevanza esterna</w:t>
            </w:r>
          </w:p>
        </w:tc>
        <w:tc>
          <w:tcPr>
            <w:tcW w:w="1093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Complessità del processo</w:t>
            </w:r>
          </w:p>
        </w:tc>
        <w:tc>
          <w:tcPr>
            <w:tcW w:w="1175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Valore economico</w:t>
            </w:r>
          </w:p>
        </w:tc>
        <w:tc>
          <w:tcPr>
            <w:tcW w:w="1187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Frazionabilità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r w:rsidRPr="00060B71">
              <w:rPr>
                <w:b/>
                <w:sz w:val="16"/>
                <w:szCs w:val="16"/>
              </w:rPr>
              <w:t>Controlli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B71">
              <w:rPr>
                <w:b/>
                <w:sz w:val="16"/>
                <w:szCs w:val="16"/>
              </w:rPr>
              <w:t>Imp</w:t>
            </w:r>
            <w:proofErr w:type="spellEnd"/>
            <w:r w:rsidRPr="00060B71">
              <w:rPr>
                <w:b/>
                <w:sz w:val="16"/>
                <w:szCs w:val="16"/>
              </w:rPr>
              <w:t>. organizzativo</w:t>
            </w:r>
          </w:p>
        </w:tc>
        <w:tc>
          <w:tcPr>
            <w:tcW w:w="1078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B71">
              <w:rPr>
                <w:b/>
                <w:sz w:val="16"/>
                <w:szCs w:val="16"/>
              </w:rPr>
              <w:t>Imp</w:t>
            </w:r>
            <w:proofErr w:type="spellEnd"/>
            <w:r w:rsidRPr="00060B71">
              <w:rPr>
                <w:b/>
                <w:sz w:val="16"/>
                <w:szCs w:val="16"/>
              </w:rPr>
              <w:t>. economico</w:t>
            </w:r>
          </w:p>
        </w:tc>
        <w:tc>
          <w:tcPr>
            <w:tcW w:w="1699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B71">
              <w:rPr>
                <w:b/>
                <w:sz w:val="16"/>
                <w:szCs w:val="16"/>
              </w:rPr>
              <w:t>Imp.Reputazionale</w:t>
            </w:r>
            <w:proofErr w:type="spellEnd"/>
          </w:p>
        </w:tc>
        <w:tc>
          <w:tcPr>
            <w:tcW w:w="1246" w:type="dxa"/>
            <w:vAlign w:val="center"/>
          </w:tcPr>
          <w:p w:rsidR="00592936" w:rsidRPr="00060B71" w:rsidRDefault="00592936" w:rsidP="00D754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B71">
              <w:rPr>
                <w:b/>
                <w:sz w:val="16"/>
                <w:szCs w:val="16"/>
              </w:rPr>
              <w:t>Imp</w:t>
            </w:r>
            <w:proofErr w:type="spellEnd"/>
            <w:r w:rsidRPr="00060B71">
              <w:rPr>
                <w:b/>
                <w:sz w:val="16"/>
                <w:szCs w:val="16"/>
              </w:rPr>
              <w:t>. Sull’immagine</w:t>
            </w:r>
          </w:p>
        </w:tc>
        <w:tc>
          <w:tcPr>
            <w:tcW w:w="787" w:type="dxa"/>
          </w:tcPr>
          <w:p w:rsidR="00592936" w:rsidRPr="00060B71" w:rsidRDefault="00592936" w:rsidP="007D7D80">
            <w:pPr>
              <w:rPr>
                <w:b/>
                <w:sz w:val="20"/>
                <w:szCs w:val="20"/>
              </w:rPr>
            </w:pPr>
          </w:p>
        </w:tc>
      </w:tr>
      <w:tr w:rsidR="004564D5" w:rsidRPr="00060B71" w:rsidTr="004C384F">
        <w:tc>
          <w:tcPr>
            <w:tcW w:w="2235" w:type="dxa"/>
          </w:tcPr>
          <w:p w:rsidR="004564D5" w:rsidRPr="004C384F" w:rsidRDefault="00056428" w:rsidP="007D7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564D5" w:rsidRPr="004C384F">
              <w:rPr>
                <w:b/>
                <w:sz w:val="18"/>
                <w:szCs w:val="18"/>
              </w:rPr>
              <w:t>. Conferimento di falsi incarichi e/o false consulenze</w:t>
            </w:r>
          </w:p>
        </w:tc>
        <w:tc>
          <w:tcPr>
            <w:tcW w:w="850" w:type="dxa"/>
            <w:vAlign w:val="center"/>
          </w:tcPr>
          <w:p w:rsidR="004564D5" w:rsidRPr="00060B71" w:rsidRDefault="00A046F7" w:rsidP="004C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vAlign w:val="center"/>
          </w:tcPr>
          <w:p w:rsidR="004564D5" w:rsidRPr="00060B71" w:rsidRDefault="00180D8C" w:rsidP="004C384F">
            <w:pPr>
              <w:jc w:val="center"/>
              <w:rPr>
                <w:sz w:val="20"/>
                <w:szCs w:val="20"/>
              </w:rPr>
            </w:pPr>
            <w:r w:rsidRPr="00060B71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shd w:val="clear" w:color="auto" w:fill="92D050"/>
            <w:vAlign w:val="center"/>
          </w:tcPr>
          <w:p w:rsidR="004564D5" w:rsidRPr="00F042F3" w:rsidRDefault="00A668D1" w:rsidP="004C384F">
            <w:pPr>
              <w:jc w:val="center"/>
              <w:rPr>
                <w:b/>
                <w:sz w:val="20"/>
                <w:szCs w:val="20"/>
              </w:rPr>
            </w:pPr>
            <w:r w:rsidRPr="00F042F3">
              <w:rPr>
                <w:b/>
                <w:sz w:val="20"/>
                <w:szCs w:val="20"/>
              </w:rPr>
              <w:t>7</w:t>
            </w:r>
          </w:p>
        </w:tc>
      </w:tr>
    </w:tbl>
    <w:p w:rsidR="00180D8C" w:rsidRPr="00180D8C" w:rsidRDefault="00180D8C" w:rsidP="00180D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180D8C">
        <w:rPr>
          <w:rFonts w:ascii="Georgia" w:hAnsi="Georgia" w:cs="Times New Roman"/>
          <w:color w:val="000000"/>
          <w:sz w:val="24"/>
          <w:szCs w:val="24"/>
        </w:rPr>
        <w:t>NELL’AREA EROGAZIONI SOVVENZIONI, CONTRIBUTI, SUSSIDI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78"/>
        <w:gridCol w:w="999"/>
        <w:gridCol w:w="1196"/>
        <w:gridCol w:w="1086"/>
        <w:gridCol w:w="1346"/>
        <w:gridCol w:w="936"/>
        <w:gridCol w:w="1299"/>
        <w:gridCol w:w="1086"/>
        <w:gridCol w:w="1747"/>
        <w:gridCol w:w="1234"/>
        <w:gridCol w:w="787"/>
      </w:tblGrid>
      <w:tr w:rsidR="00060B71" w:rsidRPr="00060B71" w:rsidTr="00930202">
        <w:tc>
          <w:tcPr>
            <w:tcW w:w="1809" w:type="dxa"/>
            <w:vAlign w:val="center"/>
          </w:tcPr>
          <w:p w:rsidR="00180D8C" w:rsidRPr="00C132E7" w:rsidRDefault="00180D8C" w:rsidP="00C132E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32E7">
              <w:rPr>
                <w:rFonts w:ascii="Georgia" w:hAnsi="Georgia"/>
                <w:b/>
                <w:sz w:val="20"/>
                <w:szCs w:val="20"/>
              </w:rPr>
              <w:t>Processo</w:t>
            </w:r>
          </w:p>
        </w:tc>
        <w:tc>
          <w:tcPr>
            <w:tcW w:w="6541" w:type="dxa"/>
            <w:gridSpan w:val="6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80D8C" w:rsidRPr="00C132E7" w:rsidRDefault="00180D8C" w:rsidP="00C132E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32E7">
              <w:rPr>
                <w:rFonts w:ascii="Georgia" w:hAnsi="Georgia"/>
                <w:b/>
                <w:sz w:val="20"/>
                <w:szCs w:val="20"/>
              </w:rPr>
              <w:t>Indici di valutazione della probabilità</w:t>
            </w:r>
          </w:p>
        </w:tc>
        <w:tc>
          <w:tcPr>
            <w:tcW w:w="5366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80D8C" w:rsidRPr="00C132E7" w:rsidRDefault="00180D8C" w:rsidP="00C132E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32E7">
              <w:rPr>
                <w:rFonts w:ascii="Georgia" w:hAnsi="Georgia"/>
                <w:b/>
                <w:sz w:val="20"/>
                <w:szCs w:val="20"/>
              </w:rPr>
              <w:t>Indici di valutazione impatto</w:t>
            </w:r>
          </w:p>
        </w:tc>
        <w:tc>
          <w:tcPr>
            <w:tcW w:w="787" w:type="dxa"/>
          </w:tcPr>
          <w:p w:rsidR="00180D8C" w:rsidRPr="00060B71" w:rsidRDefault="00180D8C" w:rsidP="007D7D8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B71">
              <w:rPr>
                <w:rFonts w:ascii="Georgia" w:hAnsi="Georgia"/>
                <w:sz w:val="20"/>
                <w:szCs w:val="20"/>
              </w:rPr>
              <w:t>Totale</w:t>
            </w:r>
          </w:p>
        </w:tc>
      </w:tr>
      <w:tr w:rsidR="00060B71" w:rsidRPr="00060B71" w:rsidTr="00930202">
        <w:tc>
          <w:tcPr>
            <w:tcW w:w="1809" w:type="dxa"/>
          </w:tcPr>
          <w:p w:rsidR="00180D8C" w:rsidRPr="00060B71" w:rsidRDefault="00180D8C" w:rsidP="007D7D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Discrezionalità</w:t>
            </w:r>
          </w:p>
        </w:tc>
        <w:tc>
          <w:tcPr>
            <w:tcW w:w="999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Rilevanza esterna</w:t>
            </w:r>
          </w:p>
        </w:tc>
        <w:tc>
          <w:tcPr>
            <w:tcW w:w="1196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Complessità del processo</w:t>
            </w:r>
          </w:p>
        </w:tc>
        <w:tc>
          <w:tcPr>
            <w:tcW w:w="1086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Valore economico</w:t>
            </w:r>
          </w:p>
        </w:tc>
        <w:tc>
          <w:tcPr>
            <w:tcW w:w="1346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Frazionabilità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r w:rsidRPr="00C132E7">
              <w:rPr>
                <w:b/>
                <w:sz w:val="16"/>
                <w:szCs w:val="16"/>
              </w:rPr>
              <w:t>Controlli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2E7">
              <w:rPr>
                <w:b/>
                <w:sz w:val="16"/>
                <w:szCs w:val="16"/>
              </w:rPr>
              <w:t>Imp</w:t>
            </w:r>
            <w:proofErr w:type="spellEnd"/>
            <w:r w:rsidRPr="00C132E7">
              <w:rPr>
                <w:b/>
                <w:sz w:val="16"/>
                <w:szCs w:val="16"/>
              </w:rPr>
              <w:t>. organizzativo</w:t>
            </w:r>
          </w:p>
        </w:tc>
        <w:tc>
          <w:tcPr>
            <w:tcW w:w="1086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2E7">
              <w:rPr>
                <w:b/>
                <w:sz w:val="16"/>
                <w:szCs w:val="16"/>
              </w:rPr>
              <w:t>Imp</w:t>
            </w:r>
            <w:proofErr w:type="spellEnd"/>
            <w:r w:rsidRPr="00C132E7">
              <w:rPr>
                <w:b/>
                <w:sz w:val="16"/>
                <w:szCs w:val="16"/>
              </w:rPr>
              <w:t>. economico</w:t>
            </w:r>
          </w:p>
        </w:tc>
        <w:tc>
          <w:tcPr>
            <w:tcW w:w="1747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2E7">
              <w:rPr>
                <w:b/>
                <w:sz w:val="16"/>
                <w:szCs w:val="16"/>
              </w:rPr>
              <w:t>Imp.Reputazionale</w:t>
            </w:r>
            <w:proofErr w:type="spellEnd"/>
          </w:p>
        </w:tc>
        <w:tc>
          <w:tcPr>
            <w:tcW w:w="1234" w:type="dxa"/>
            <w:vAlign w:val="center"/>
          </w:tcPr>
          <w:p w:rsidR="00180D8C" w:rsidRPr="00C132E7" w:rsidRDefault="00180D8C" w:rsidP="00C132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2E7">
              <w:rPr>
                <w:b/>
                <w:sz w:val="16"/>
                <w:szCs w:val="16"/>
              </w:rPr>
              <w:t>Imp</w:t>
            </w:r>
            <w:proofErr w:type="spellEnd"/>
            <w:r w:rsidRPr="00C132E7">
              <w:rPr>
                <w:b/>
                <w:sz w:val="16"/>
                <w:szCs w:val="16"/>
              </w:rPr>
              <w:t>. Sull’immagine</w:t>
            </w:r>
          </w:p>
        </w:tc>
        <w:tc>
          <w:tcPr>
            <w:tcW w:w="787" w:type="dxa"/>
          </w:tcPr>
          <w:p w:rsidR="00180D8C" w:rsidRPr="00060B71" w:rsidRDefault="00180D8C" w:rsidP="007D7D8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60B71" w:rsidRPr="00060B71" w:rsidTr="00180B31">
        <w:tc>
          <w:tcPr>
            <w:tcW w:w="1809" w:type="dxa"/>
          </w:tcPr>
          <w:p w:rsidR="00180D8C" w:rsidRPr="008A19B8" w:rsidRDefault="00180D8C" w:rsidP="008A19B8">
            <w:pPr>
              <w:rPr>
                <w:b/>
                <w:sz w:val="18"/>
                <w:szCs w:val="18"/>
              </w:rPr>
            </w:pPr>
            <w:r w:rsidRPr="008A19B8">
              <w:rPr>
                <w:b/>
                <w:sz w:val="18"/>
                <w:szCs w:val="18"/>
              </w:rPr>
              <w:t>3.erogazioni liberali e/o sponsorizzazioni non conformi all’oggetto societario.</w:t>
            </w:r>
          </w:p>
          <w:p w:rsidR="00180D8C" w:rsidRPr="008A19B8" w:rsidRDefault="00180D8C" w:rsidP="008A19B8">
            <w:pPr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042F3" w:rsidRDefault="00F042F3" w:rsidP="00C132E7">
            <w:pPr>
              <w:jc w:val="center"/>
              <w:rPr>
                <w:sz w:val="20"/>
                <w:szCs w:val="20"/>
              </w:rPr>
            </w:pPr>
          </w:p>
          <w:p w:rsidR="00180D8C" w:rsidRPr="00A668D1" w:rsidRDefault="00320B0E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4</w:t>
            </w:r>
          </w:p>
          <w:p w:rsidR="00383D37" w:rsidRPr="00A668D1" w:rsidRDefault="00383D37" w:rsidP="00C1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383D37" w:rsidRPr="00A668D1" w:rsidRDefault="00F042F3" w:rsidP="00320B0E">
            <w:pPr>
              <w:jc w:val="center"/>
              <w:rPr>
                <w:sz w:val="20"/>
                <w:szCs w:val="20"/>
              </w:rPr>
            </w:pPr>
            <w:r w:rsidRPr="006D3A8F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:rsidR="00180D8C" w:rsidRPr="00A668D1" w:rsidRDefault="00383D37" w:rsidP="00C132E7">
            <w:pPr>
              <w:jc w:val="center"/>
              <w:rPr>
                <w:sz w:val="20"/>
                <w:szCs w:val="20"/>
              </w:rPr>
            </w:pPr>
            <w:r w:rsidRPr="00A668D1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shd w:val="clear" w:color="auto" w:fill="92D050"/>
          </w:tcPr>
          <w:p w:rsidR="00180B31" w:rsidRPr="00A668D1" w:rsidRDefault="00180B31" w:rsidP="007D7D80">
            <w:pPr>
              <w:rPr>
                <w:sz w:val="20"/>
                <w:szCs w:val="20"/>
              </w:rPr>
            </w:pPr>
          </w:p>
          <w:p w:rsidR="00180B31" w:rsidRPr="00A668D1" w:rsidRDefault="00180B31" w:rsidP="007D7D80">
            <w:pPr>
              <w:rPr>
                <w:sz w:val="20"/>
                <w:szCs w:val="20"/>
              </w:rPr>
            </w:pPr>
          </w:p>
          <w:p w:rsidR="00180D8C" w:rsidRPr="00F042F3" w:rsidRDefault="00F042F3" w:rsidP="00A668D1">
            <w:pPr>
              <w:jc w:val="center"/>
              <w:rPr>
                <w:b/>
                <w:sz w:val="20"/>
                <w:szCs w:val="20"/>
              </w:rPr>
            </w:pPr>
            <w:r w:rsidRPr="00F042F3">
              <w:rPr>
                <w:b/>
                <w:sz w:val="20"/>
                <w:szCs w:val="20"/>
              </w:rPr>
              <w:t>6,13</w:t>
            </w:r>
          </w:p>
        </w:tc>
      </w:tr>
    </w:tbl>
    <w:p w:rsidR="00A668D1" w:rsidRDefault="00A668D1" w:rsidP="004F4C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</w:p>
    <w:p w:rsidR="004F4C2D" w:rsidRPr="004F4C2D" w:rsidRDefault="004F4C2D" w:rsidP="004F4C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IV.</w:t>
      </w:r>
      <w:r w:rsidRPr="004F4C2D">
        <w:rPr>
          <w:rFonts w:ascii="Georgia" w:hAnsi="Georgia" w:cs="Times New Roman"/>
          <w:color w:val="000000"/>
          <w:sz w:val="24"/>
          <w:szCs w:val="24"/>
        </w:rPr>
        <w:t>NELL’AREA  GESTIONE</w:t>
      </w:r>
      <w:r w:rsidR="00A046F7">
        <w:rPr>
          <w:rFonts w:ascii="Georgia" w:hAnsi="Georgia" w:cs="Times New Roman"/>
          <w:color w:val="000000"/>
          <w:sz w:val="24"/>
          <w:szCs w:val="24"/>
        </w:rPr>
        <w:t xml:space="preserve"> ONORANZE FUNEBRI</w:t>
      </w:r>
    </w:p>
    <w:p w:rsidR="00592936" w:rsidRDefault="00592936" w:rsidP="00060E88">
      <w:pPr>
        <w:pStyle w:val="Nessunaspaziatura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31"/>
        <w:gridCol w:w="940"/>
        <w:gridCol w:w="1044"/>
        <w:gridCol w:w="851"/>
        <w:gridCol w:w="1134"/>
        <w:gridCol w:w="795"/>
        <w:gridCol w:w="1189"/>
        <w:gridCol w:w="851"/>
        <w:gridCol w:w="1417"/>
        <w:gridCol w:w="1276"/>
        <w:gridCol w:w="645"/>
      </w:tblGrid>
      <w:tr w:rsidR="004F4C2D" w:rsidTr="00A668D1">
        <w:tc>
          <w:tcPr>
            <w:tcW w:w="2830" w:type="dxa"/>
          </w:tcPr>
          <w:p w:rsidR="004F4C2D" w:rsidRDefault="004F4C2D" w:rsidP="007D7D80">
            <w:pPr>
              <w:jc w:val="center"/>
            </w:pPr>
            <w:r>
              <w:t>Processo</w:t>
            </w:r>
          </w:p>
        </w:tc>
        <w:tc>
          <w:tcPr>
            <w:tcW w:w="6295" w:type="dxa"/>
            <w:gridSpan w:val="6"/>
            <w:tcBorders>
              <w:right w:val="single" w:sz="12" w:space="0" w:color="auto"/>
            </w:tcBorders>
            <w:shd w:val="clear" w:color="auto" w:fill="EEECE1" w:themeFill="background2"/>
          </w:tcPr>
          <w:p w:rsidR="004F4C2D" w:rsidRDefault="004F4C2D" w:rsidP="007D7D80">
            <w:pPr>
              <w:jc w:val="center"/>
            </w:pPr>
            <w:r>
              <w:t>Indici di valutazione della probabilità</w:t>
            </w:r>
          </w:p>
        </w:tc>
        <w:tc>
          <w:tcPr>
            <w:tcW w:w="4733" w:type="dxa"/>
            <w:gridSpan w:val="4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F4C2D" w:rsidRDefault="004F4C2D" w:rsidP="007D7D80">
            <w:pPr>
              <w:jc w:val="center"/>
            </w:pPr>
            <w:r>
              <w:t>Indici di valutazione impatto</w:t>
            </w:r>
          </w:p>
        </w:tc>
        <w:tc>
          <w:tcPr>
            <w:tcW w:w="645" w:type="dxa"/>
          </w:tcPr>
          <w:p w:rsidR="004F4C2D" w:rsidRDefault="004F4C2D" w:rsidP="007D7D80">
            <w:pPr>
              <w:jc w:val="center"/>
            </w:pPr>
            <w:r>
              <w:t>Totale</w:t>
            </w:r>
          </w:p>
        </w:tc>
      </w:tr>
      <w:tr w:rsidR="00060B71" w:rsidTr="00A668D1">
        <w:tc>
          <w:tcPr>
            <w:tcW w:w="2830" w:type="dxa"/>
          </w:tcPr>
          <w:p w:rsidR="004F4C2D" w:rsidRDefault="004F4C2D" w:rsidP="007D7D80"/>
        </w:tc>
        <w:tc>
          <w:tcPr>
            <w:tcW w:w="1531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Discrezionalità</w:t>
            </w:r>
          </w:p>
        </w:tc>
        <w:tc>
          <w:tcPr>
            <w:tcW w:w="940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 xml:space="preserve">Rilevanza esterna </w:t>
            </w:r>
          </w:p>
        </w:tc>
        <w:tc>
          <w:tcPr>
            <w:tcW w:w="1044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Complessità del processo</w:t>
            </w:r>
          </w:p>
        </w:tc>
        <w:tc>
          <w:tcPr>
            <w:tcW w:w="851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Valore economico</w:t>
            </w:r>
          </w:p>
        </w:tc>
        <w:tc>
          <w:tcPr>
            <w:tcW w:w="1134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Frazionabilità</w:t>
            </w:r>
          </w:p>
        </w:tc>
        <w:tc>
          <w:tcPr>
            <w:tcW w:w="795" w:type="dxa"/>
            <w:tcBorders>
              <w:right w:val="single" w:sz="12" w:space="0" w:color="auto"/>
            </w:tcBorders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  <w:r w:rsidRPr="0012764A">
              <w:rPr>
                <w:b/>
                <w:sz w:val="16"/>
                <w:szCs w:val="16"/>
              </w:rPr>
              <w:t>Controlli</w:t>
            </w:r>
          </w:p>
        </w:tc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F4C2D" w:rsidRPr="0012764A" w:rsidRDefault="004F4C2D" w:rsidP="00A668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organizzativo</w:t>
            </w:r>
          </w:p>
        </w:tc>
        <w:tc>
          <w:tcPr>
            <w:tcW w:w="851" w:type="dxa"/>
            <w:vAlign w:val="center"/>
          </w:tcPr>
          <w:p w:rsidR="004F4C2D" w:rsidRPr="0012764A" w:rsidRDefault="004F4C2D" w:rsidP="00A668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economico</w:t>
            </w:r>
          </w:p>
        </w:tc>
        <w:tc>
          <w:tcPr>
            <w:tcW w:w="1417" w:type="dxa"/>
            <w:vAlign w:val="center"/>
          </w:tcPr>
          <w:p w:rsidR="004F4C2D" w:rsidRPr="0012764A" w:rsidRDefault="004F4C2D" w:rsidP="00A668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Imp.Reputazionale</w:t>
            </w:r>
            <w:proofErr w:type="spellEnd"/>
          </w:p>
        </w:tc>
        <w:tc>
          <w:tcPr>
            <w:tcW w:w="1276" w:type="dxa"/>
            <w:vAlign w:val="center"/>
          </w:tcPr>
          <w:p w:rsidR="004F4C2D" w:rsidRPr="0012764A" w:rsidRDefault="004F4C2D" w:rsidP="00A668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764A">
              <w:rPr>
                <w:b/>
                <w:sz w:val="16"/>
                <w:szCs w:val="16"/>
              </w:rPr>
              <w:t>Imp</w:t>
            </w:r>
            <w:proofErr w:type="spellEnd"/>
            <w:r w:rsidRPr="0012764A">
              <w:rPr>
                <w:b/>
                <w:sz w:val="16"/>
                <w:szCs w:val="16"/>
              </w:rPr>
              <w:t>. Sull’immagine</w:t>
            </w:r>
          </w:p>
        </w:tc>
        <w:tc>
          <w:tcPr>
            <w:tcW w:w="645" w:type="dxa"/>
          </w:tcPr>
          <w:p w:rsidR="004F4C2D" w:rsidRPr="0012764A" w:rsidRDefault="004F4C2D" w:rsidP="007D7D80">
            <w:pPr>
              <w:rPr>
                <w:b/>
                <w:sz w:val="16"/>
                <w:szCs w:val="16"/>
              </w:rPr>
            </w:pPr>
          </w:p>
        </w:tc>
      </w:tr>
      <w:tr w:rsidR="00060B71" w:rsidRPr="008A19B8" w:rsidTr="00F042F3">
        <w:tc>
          <w:tcPr>
            <w:tcW w:w="2830" w:type="dxa"/>
          </w:tcPr>
          <w:p w:rsidR="004F4C2D" w:rsidRPr="008A19B8" w:rsidRDefault="00A046F7" w:rsidP="00A046F7">
            <w:pPr>
              <w:rPr>
                <w:b/>
                <w:sz w:val="18"/>
                <w:szCs w:val="18"/>
              </w:rPr>
            </w:pPr>
            <w:r w:rsidRPr="00A3069A">
              <w:rPr>
                <w:b/>
                <w:sz w:val="18"/>
                <w:szCs w:val="18"/>
              </w:rPr>
              <w:t>Abuso</w:t>
            </w:r>
            <w:r w:rsidR="00A668D1" w:rsidRPr="00A3069A">
              <w:rPr>
                <w:b/>
                <w:sz w:val="18"/>
                <w:szCs w:val="18"/>
              </w:rPr>
              <w:t xml:space="preserve"> nei servizi </w:t>
            </w:r>
            <w:r w:rsidRPr="00A3069A">
              <w:rPr>
                <w:b/>
                <w:sz w:val="18"/>
                <w:szCs w:val="18"/>
              </w:rPr>
              <w:t xml:space="preserve"> che comporta intermediazione dell’attività funebre</w:t>
            </w:r>
          </w:p>
        </w:tc>
        <w:tc>
          <w:tcPr>
            <w:tcW w:w="1531" w:type="dxa"/>
            <w:vAlign w:val="center"/>
          </w:tcPr>
          <w:p w:rsidR="00060B71" w:rsidRPr="00F042F3" w:rsidRDefault="00F042F3" w:rsidP="00A046F7">
            <w:pPr>
              <w:jc w:val="center"/>
              <w:rPr>
                <w:sz w:val="18"/>
                <w:szCs w:val="18"/>
              </w:rPr>
            </w:pPr>
            <w:r w:rsidRPr="006D3A8F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vAlign w:val="center"/>
          </w:tcPr>
          <w:p w:rsidR="004F4C2D" w:rsidRPr="008A19B8" w:rsidRDefault="00A046F7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F4C2D" w:rsidRPr="008A19B8" w:rsidRDefault="00ED632F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C2D" w:rsidRPr="008A19B8" w:rsidRDefault="00F042F3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5" w:type="dxa"/>
            <w:shd w:val="clear" w:color="auto" w:fill="00B0F0"/>
            <w:vAlign w:val="center"/>
          </w:tcPr>
          <w:p w:rsidR="004F4C2D" w:rsidRPr="008A19B8" w:rsidRDefault="00F042F3" w:rsidP="00A04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3,79</w:t>
            </w:r>
          </w:p>
        </w:tc>
      </w:tr>
    </w:tbl>
    <w:p w:rsidR="00A3069A" w:rsidRPr="008A19B8" w:rsidRDefault="00A3069A" w:rsidP="008A19B8">
      <w:pPr>
        <w:spacing w:after="0" w:line="240" w:lineRule="auto"/>
        <w:rPr>
          <w:b/>
          <w:sz w:val="18"/>
          <w:szCs w:val="18"/>
        </w:rPr>
      </w:pPr>
    </w:p>
    <w:sectPr w:rsidR="00A3069A" w:rsidRPr="008A19B8" w:rsidSect="001276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85C"/>
    <w:multiLevelType w:val="hybridMultilevel"/>
    <w:tmpl w:val="E3524572"/>
    <w:lvl w:ilvl="0" w:tplc="653E7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6778"/>
    <w:multiLevelType w:val="hybridMultilevel"/>
    <w:tmpl w:val="5F5CBDC6"/>
    <w:lvl w:ilvl="0" w:tplc="3ED286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E1"/>
    <w:multiLevelType w:val="hybridMultilevel"/>
    <w:tmpl w:val="E3524572"/>
    <w:lvl w:ilvl="0" w:tplc="653E7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03095"/>
    <w:multiLevelType w:val="hybridMultilevel"/>
    <w:tmpl w:val="F5FA0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50AD0"/>
    <w:multiLevelType w:val="hybridMultilevel"/>
    <w:tmpl w:val="4530D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58D9"/>
    <w:multiLevelType w:val="multilevel"/>
    <w:tmpl w:val="7242B380"/>
    <w:lvl w:ilvl="0">
      <w:start w:val="1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93865F8"/>
    <w:multiLevelType w:val="multilevel"/>
    <w:tmpl w:val="6FF6B29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56616AF"/>
    <w:multiLevelType w:val="multilevel"/>
    <w:tmpl w:val="D780E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A"/>
    <w:rsid w:val="000328CF"/>
    <w:rsid w:val="00056428"/>
    <w:rsid w:val="00060B71"/>
    <w:rsid w:val="00060E88"/>
    <w:rsid w:val="000649CD"/>
    <w:rsid w:val="000E07ED"/>
    <w:rsid w:val="0012764A"/>
    <w:rsid w:val="00136957"/>
    <w:rsid w:val="00180B31"/>
    <w:rsid w:val="00180D8C"/>
    <w:rsid w:val="001B320D"/>
    <w:rsid w:val="00263054"/>
    <w:rsid w:val="002C204D"/>
    <w:rsid w:val="00320B0E"/>
    <w:rsid w:val="00381884"/>
    <w:rsid w:val="00383D37"/>
    <w:rsid w:val="004564D5"/>
    <w:rsid w:val="00464CE8"/>
    <w:rsid w:val="00471718"/>
    <w:rsid w:val="004A40BC"/>
    <w:rsid w:val="004C384F"/>
    <w:rsid w:val="004C67CA"/>
    <w:rsid w:val="004F4C2D"/>
    <w:rsid w:val="00522D86"/>
    <w:rsid w:val="00592936"/>
    <w:rsid w:val="00596FBD"/>
    <w:rsid w:val="006D3A8F"/>
    <w:rsid w:val="00867F83"/>
    <w:rsid w:val="008A19B8"/>
    <w:rsid w:val="008D5776"/>
    <w:rsid w:val="00930202"/>
    <w:rsid w:val="00934F10"/>
    <w:rsid w:val="0094189D"/>
    <w:rsid w:val="00997319"/>
    <w:rsid w:val="00A046F7"/>
    <w:rsid w:val="00A3069A"/>
    <w:rsid w:val="00A668D1"/>
    <w:rsid w:val="00AB3700"/>
    <w:rsid w:val="00AC013D"/>
    <w:rsid w:val="00B45B31"/>
    <w:rsid w:val="00B66CEF"/>
    <w:rsid w:val="00BB38F6"/>
    <w:rsid w:val="00C132E7"/>
    <w:rsid w:val="00CB652C"/>
    <w:rsid w:val="00D7548C"/>
    <w:rsid w:val="00DC7E9F"/>
    <w:rsid w:val="00ED632F"/>
    <w:rsid w:val="00F042F3"/>
    <w:rsid w:val="00F56D3D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64A"/>
    <w:pPr>
      <w:ind w:left="720"/>
      <w:contextualSpacing/>
    </w:pPr>
  </w:style>
  <w:style w:type="paragraph" w:styleId="Nessunaspaziatura">
    <w:name w:val="No Spacing"/>
    <w:uiPriority w:val="1"/>
    <w:qFormat/>
    <w:rsid w:val="00060E8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64A"/>
    <w:pPr>
      <w:ind w:left="720"/>
      <w:contextualSpacing/>
    </w:pPr>
  </w:style>
  <w:style w:type="paragraph" w:styleId="Nessunaspaziatura">
    <w:name w:val="No Spacing"/>
    <w:uiPriority w:val="1"/>
    <w:qFormat/>
    <w:rsid w:val="00060E8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Sandri</dc:creator>
  <cp:lastModifiedBy>Alessandra Garani</cp:lastModifiedBy>
  <cp:revision>2</cp:revision>
  <cp:lastPrinted>2018-02-06T11:40:00Z</cp:lastPrinted>
  <dcterms:created xsi:type="dcterms:W3CDTF">2018-04-18T09:15:00Z</dcterms:created>
  <dcterms:modified xsi:type="dcterms:W3CDTF">2018-04-18T09:15:00Z</dcterms:modified>
</cp:coreProperties>
</file>